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6D" w:rsidRDefault="008D280B" w:rsidP="008D2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общие критерии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</w:p>
    <w:p w:rsidR="008D280B" w:rsidRDefault="008D280B" w:rsidP="008D2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969"/>
        <w:gridCol w:w="6314"/>
      </w:tblGrid>
      <w:tr w:rsidR="008D280B" w:rsidRPr="008D280B" w:rsidTr="00B86D36">
        <w:tc>
          <w:tcPr>
            <w:tcW w:w="675" w:type="dxa"/>
          </w:tcPr>
          <w:p w:rsidR="008D280B" w:rsidRPr="008D280B" w:rsidRDefault="008D280B" w:rsidP="008D28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8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8D280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D280B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8D280B" w:rsidRPr="008D280B" w:rsidRDefault="008D280B" w:rsidP="008D28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80B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/ критерий</w:t>
            </w:r>
          </w:p>
        </w:tc>
        <w:tc>
          <w:tcPr>
            <w:tcW w:w="3969" w:type="dxa"/>
          </w:tcPr>
          <w:p w:rsidR="008D280B" w:rsidRPr="008D280B" w:rsidRDefault="008D280B" w:rsidP="008D28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8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Отметка 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 данному</w:t>
            </w:r>
            <w:r w:rsidRPr="008D28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</w:p>
        </w:tc>
        <w:tc>
          <w:tcPr>
            <w:tcW w:w="6314" w:type="dxa"/>
          </w:tcPr>
          <w:p w:rsidR="008D280B" w:rsidRDefault="00B86D36" w:rsidP="008D28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Ссылка на страницу с </w:t>
            </w:r>
            <w:r w:rsidR="00466F2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информацией/</w:t>
            </w:r>
          </w:p>
          <w:p w:rsidR="00466F25" w:rsidRPr="008D280B" w:rsidRDefault="00466F25" w:rsidP="008D28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по улучшению показателя</w:t>
            </w: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8" w:type="dxa"/>
            <w:gridSpan w:val="3"/>
          </w:tcPr>
          <w:p w:rsidR="00B86D36" w:rsidRPr="008D280B" w:rsidRDefault="00B86D36" w:rsidP="00B8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</w:t>
            </w:r>
          </w:p>
        </w:tc>
      </w:tr>
      <w:tr w:rsidR="008D280B" w:rsidRPr="008D280B" w:rsidTr="00B86D36">
        <w:trPr>
          <w:trHeight w:val="602"/>
        </w:trPr>
        <w:tc>
          <w:tcPr>
            <w:tcW w:w="675" w:type="dxa"/>
            <w:vMerge w:val="restart"/>
          </w:tcPr>
          <w:p w:rsidR="008D280B" w:rsidRPr="008D280B" w:rsidRDefault="00B86D36" w:rsidP="00B86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ресурсах:</w:t>
            </w:r>
          </w:p>
        </w:tc>
        <w:tc>
          <w:tcPr>
            <w:tcW w:w="3969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0B" w:rsidRPr="008D280B" w:rsidTr="00B86D36">
        <w:trPr>
          <w:trHeight w:val="215"/>
        </w:trPr>
        <w:tc>
          <w:tcPr>
            <w:tcW w:w="675" w:type="dxa"/>
            <w:vMerge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полное наименование учреждения;</w:t>
            </w:r>
          </w:p>
        </w:tc>
        <w:tc>
          <w:tcPr>
            <w:tcW w:w="3969" w:type="dxa"/>
          </w:tcPr>
          <w:p w:rsidR="008D280B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B">
              <w:rPr>
                <w:rFonts w:ascii="Times New Roman" w:hAnsi="Times New Roman" w:cs="Times New Roman"/>
                <w:sz w:val="24"/>
                <w:szCs w:val="24"/>
              </w:rPr>
              <w:t>http://www.muzgeo.ru/contacts/index.php</w:t>
            </w:r>
          </w:p>
        </w:tc>
      </w:tr>
      <w:tr w:rsidR="008D280B" w:rsidRPr="008D280B" w:rsidTr="00B86D36">
        <w:trPr>
          <w:trHeight w:val="343"/>
        </w:trPr>
        <w:tc>
          <w:tcPr>
            <w:tcW w:w="675" w:type="dxa"/>
            <w:vMerge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сокращенное наименование учреждения;</w:t>
            </w:r>
          </w:p>
        </w:tc>
        <w:tc>
          <w:tcPr>
            <w:tcW w:w="3969" w:type="dxa"/>
          </w:tcPr>
          <w:p w:rsidR="008D280B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B">
              <w:rPr>
                <w:rFonts w:ascii="Times New Roman" w:hAnsi="Times New Roman" w:cs="Times New Roman"/>
                <w:sz w:val="24"/>
                <w:szCs w:val="24"/>
              </w:rPr>
              <w:t>http://www.muzgeo.ru/contacts/index.php</w:t>
            </w:r>
          </w:p>
        </w:tc>
      </w:tr>
      <w:tr w:rsidR="008D280B" w:rsidRPr="008D280B" w:rsidTr="00B86D36">
        <w:trPr>
          <w:trHeight w:val="280"/>
        </w:trPr>
        <w:tc>
          <w:tcPr>
            <w:tcW w:w="675" w:type="dxa"/>
            <w:vMerge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почтовый адрес;</w:t>
            </w:r>
          </w:p>
        </w:tc>
        <w:tc>
          <w:tcPr>
            <w:tcW w:w="3969" w:type="dxa"/>
          </w:tcPr>
          <w:p w:rsidR="008D280B" w:rsidRPr="008D280B" w:rsidRDefault="003F6FA8" w:rsidP="003F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B">
              <w:rPr>
                <w:rFonts w:ascii="Times New Roman" w:hAnsi="Times New Roman" w:cs="Times New Roman"/>
                <w:sz w:val="24"/>
                <w:szCs w:val="24"/>
              </w:rPr>
              <w:t>http://www.muzgeo.ru/contacts/index.php</w:t>
            </w:r>
          </w:p>
        </w:tc>
      </w:tr>
      <w:tr w:rsidR="008D280B" w:rsidRPr="008D280B" w:rsidTr="00B86D36">
        <w:trPr>
          <w:trHeight w:val="290"/>
        </w:trPr>
        <w:tc>
          <w:tcPr>
            <w:tcW w:w="675" w:type="dxa"/>
            <w:vMerge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схема размещения;</w:t>
            </w:r>
          </w:p>
        </w:tc>
        <w:tc>
          <w:tcPr>
            <w:tcW w:w="3969" w:type="dxa"/>
          </w:tcPr>
          <w:p w:rsidR="008D280B" w:rsidRPr="008D280B" w:rsidRDefault="003F6FA8" w:rsidP="003F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в</w:t>
            </w:r>
            <w:r w:rsidR="00466F25">
              <w:rPr>
                <w:rFonts w:ascii="Times New Roman" w:hAnsi="Times New Roman" w:cs="Times New Roman"/>
                <w:sz w:val="24"/>
                <w:szCs w:val="24"/>
              </w:rPr>
              <w:t>о вкладк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66F25">
              <w:rPr>
                <w:rFonts w:ascii="Times New Roman" w:hAnsi="Times New Roman" w:cs="Times New Roman"/>
                <w:sz w:val="24"/>
                <w:szCs w:val="24"/>
              </w:rPr>
              <w:t xml:space="preserve"> «Посетителям» и «Контакты»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4" w:type="dxa"/>
          </w:tcPr>
          <w:p w:rsidR="008D280B" w:rsidRDefault="00E32E02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D280B" w:rsidRPr="00772E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http://www.muzgeo.ru/contacts/index.php</w:t>
              </w:r>
            </w:hyperlink>
          </w:p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B">
              <w:rPr>
                <w:rFonts w:ascii="Times New Roman" w:hAnsi="Times New Roman" w:cs="Times New Roman"/>
                <w:sz w:val="24"/>
                <w:szCs w:val="24"/>
              </w:rPr>
              <w:t>http://www.muzgeo.ru/skhema-raspolozheniya.php</w:t>
            </w:r>
          </w:p>
        </w:tc>
      </w:tr>
      <w:tr w:rsidR="008D280B" w:rsidRPr="008D280B" w:rsidTr="00B86D36">
        <w:trPr>
          <w:trHeight w:val="290"/>
        </w:trPr>
        <w:tc>
          <w:tcPr>
            <w:tcW w:w="675" w:type="dxa"/>
            <w:vMerge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дата создания, сведения об учредителях;</w:t>
            </w:r>
          </w:p>
        </w:tc>
        <w:tc>
          <w:tcPr>
            <w:tcW w:w="3969" w:type="dxa"/>
          </w:tcPr>
          <w:p w:rsidR="008D280B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36">
              <w:rPr>
                <w:rFonts w:ascii="Times New Roman" w:hAnsi="Times New Roman" w:cs="Times New Roman"/>
                <w:sz w:val="24"/>
                <w:szCs w:val="24"/>
              </w:rPr>
              <w:t>http://www.muzgeo.ru/istoriya-muzeya.php</w:t>
            </w:r>
          </w:p>
        </w:tc>
      </w:tr>
      <w:tr w:rsidR="008D280B" w:rsidRPr="008D280B" w:rsidTr="00B86D36">
        <w:trPr>
          <w:trHeight w:val="548"/>
        </w:trPr>
        <w:tc>
          <w:tcPr>
            <w:tcW w:w="675" w:type="dxa"/>
            <w:vMerge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учредительные документы (Устав, свидетельство о государственной регистрации и т.п.);</w:t>
            </w:r>
          </w:p>
        </w:tc>
        <w:tc>
          <w:tcPr>
            <w:tcW w:w="3969" w:type="dxa"/>
          </w:tcPr>
          <w:p w:rsidR="008D280B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D36">
              <w:rPr>
                <w:rFonts w:ascii="Times New Roman" w:hAnsi="Times New Roman" w:cs="Times New Roman"/>
                <w:sz w:val="24"/>
                <w:szCs w:val="24"/>
              </w:rPr>
              <w:t>http://www.muzgeo.ru/o-muzee/ofitsialnye-dokumenty/%D0%9E%D0%B1%D1%89%D0%B8%D0%B5%20%D1%81%D0%B2%D0%B5%D0%B4%D0%B5%D0%BD%D0%B8%D1%8F%20%D0%BE%D0%B1%20%D1%83%D1%87%D1%80%D0%B5%D0%B6%D0%B4%D0%B5%D0%BD%D0%B8%D0%B8.pdf</w:t>
            </w:r>
            <w:proofErr w:type="gramEnd"/>
          </w:p>
        </w:tc>
      </w:tr>
      <w:tr w:rsidR="008D280B" w:rsidRPr="008D280B" w:rsidTr="00B86D36">
        <w:trPr>
          <w:trHeight w:val="279"/>
        </w:trPr>
        <w:tc>
          <w:tcPr>
            <w:tcW w:w="675" w:type="dxa"/>
            <w:vMerge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 работы;</w:t>
            </w:r>
          </w:p>
        </w:tc>
        <w:tc>
          <w:tcPr>
            <w:tcW w:w="3969" w:type="dxa"/>
          </w:tcPr>
          <w:p w:rsidR="008D280B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0B">
              <w:rPr>
                <w:rFonts w:ascii="Times New Roman" w:hAnsi="Times New Roman" w:cs="Times New Roman"/>
                <w:sz w:val="24"/>
                <w:szCs w:val="24"/>
              </w:rPr>
              <w:t>http://www.muzgeo.ru/</w:t>
            </w:r>
          </w:p>
        </w:tc>
      </w:tr>
      <w:tr w:rsidR="008D280B" w:rsidRPr="008D280B" w:rsidTr="00B86D36">
        <w:trPr>
          <w:trHeight w:val="280"/>
        </w:trPr>
        <w:tc>
          <w:tcPr>
            <w:tcW w:w="675" w:type="dxa"/>
            <w:vMerge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телефоны;</w:t>
            </w:r>
          </w:p>
        </w:tc>
        <w:tc>
          <w:tcPr>
            <w:tcW w:w="3969" w:type="dxa"/>
          </w:tcPr>
          <w:p w:rsidR="008D280B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36">
              <w:rPr>
                <w:rFonts w:ascii="Times New Roman" w:hAnsi="Times New Roman" w:cs="Times New Roman"/>
                <w:sz w:val="24"/>
                <w:szCs w:val="24"/>
              </w:rPr>
              <w:t>http://www.muzgeo.ru/contacts/index.php</w:t>
            </w:r>
          </w:p>
        </w:tc>
      </w:tr>
      <w:tr w:rsidR="008D280B" w:rsidRPr="008D280B" w:rsidTr="00B86D36">
        <w:trPr>
          <w:trHeight w:val="290"/>
        </w:trPr>
        <w:tc>
          <w:tcPr>
            <w:tcW w:w="675" w:type="dxa"/>
            <w:vMerge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почты;</w:t>
            </w:r>
          </w:p>
        </w:tc>
        <w:tc>
          <w:tcPr>
            <w:tcW w:w="3969" w:type="dxa"/>
          </w:tcPr>
          <w:p w:rsidR="008D280B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36">
              <w:rPr>
                <w:rFonts w:ascii="Times New Roman" w:hAnsi="Times New Roman" w:cs="Times New Roman"/>
                <w:sz w:val="24"/>
                <w:szCs w:val="24"/>
              </w:rPr>
              <w:t>http://www.muzgeo.ru/contacts/index.php</w:t>
            </w:r>
          </w:p>
        </w:tc>
      </w:tr>
      <w:tr w:rsidR="008D280B" w:rsidRPr="008D280B" w:rsidTr="00B86D36">
        <w:trPr>
          <w:trHeight w:val="258"/>
        </w:trPr>
        <w:tc>
          <w:tcPr>
            <w:tcW w:w="675" w:type="dxa"/>
            <w:vMerge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ФИО, должности руководящего состава</w:t>
            </w:r>
          </w:p>
        </w:tc>
        <w:tc>
          <w:tcPr>
            <w:tcW w:w="3969" w:type="dxa"/>
          </w:tcPr>
          <w:p w:rsidR="008D280B" w:rsidRPr="008D280B" w:rsidRDefault="003F6FA8" w:rsidP="003F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в</w:t>
            </w:r>
            <w:r w:rsidR="00466F25">
              <w:rPr>
                <w:rFonts w:ascii="Times New Roman" w:hAnsi="Times New Roman" w:cs="Times New Roman"/>
                <w:sz w:val="24"/>
                <w:szCs w:val="24"/>
              </w:rPr>
              <w:t>о вкладк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66F25">
              <w:rPr>
                <w:rFonts w:ascii="Times New Roman" w:hAnsi="Times New Roman" w:cs="Times New Roman"/>
                <w:sz w:val="24"/>
                <w:szCs w:val="24"/>
              </w:rPr>
              <w:t xml:space="preserve"> «Контакты» и «О музее» / «Структура»</w:t>
            </w:r>
          </w:p>
        </w:tc>
        <w:tc>
          <w:tcPr>
            <w:tcW w:w="6314" w:type="dxa"/>
          </w:tcPr>
          <w:p w:rsidR="008D280B" w:rsidRDefault="00E32E02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6D36" w:rsidRPr="00772E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http://www.muzgeo.ru/contacts/index.php</w:t>
              </w:r>
            </w:hyperlink>
          </w:p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36">
              <w:rPr>
                <w:rFonts w:ascii="Times New Roman" w:hAnsi="Times New Roman" w:cs="Times New Roman"/>
                <w:sz w:val="24"/>
                <w:szCs w:val="24"/>
              </w:rPr>
              <w:t>http://www.muzgeo.ru/o-muzee/struktura/administratsiya/administratsiya.php/</w:t>
            </w:r>
          </w:p>
        </w:tc>
      </w:tr>
      <w:tr w:rsidR="008D280B" w:rsidRPr="008D280B" w:rsidTr="00B86D36">
        <w:tc>
          <w:tcPr>
            <w:tcW w:w="675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</w:tc>
        <w:tc>
          <w:tcPr>
            <w:tcW w:w="3969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0B" w:rsidRPr="008D280B" w:rsidTr="00B86D36">
        <w:tc>
          <w:tcPr>
            <w:tcW w:w="675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телефон;</w:t>
            </w:r>
          </w:p>
        </w:tc>
        <w:tc>
          <w:tcPr>
            <w:tcW w:w="3969" w:type="dxa"/>
          </w:tcPr>
          <w:p w:rsidR="008D280B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36">
              <w:rPr>
                <w:rFonts w:ascii="Times New Roman" w:hAnsi="Times New Roman" w:cs="Times New Roman"/>
                <w:sz w:val="24"/>
                <w:szCs w:val="24"/>
              </w:rPr>
              <w:t>http://www.muzgeo.ru/contacts/index.php</w:t>
            </w:r>
          </w:p>
        </w:tc>
      </w:tr>
      <w:tr w:rsidR="008D280B" w:rsidRPr="008D280B" w:rsidTr="00B86D36">
        <w:tc>
          <w:tcPr>
            <w:tcW w:w="675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электронная почта;</w:t>
            </w:r>
          </w:p>
        </w:tc>
        <w:tc>
          <w:tcPr>
            <w:tcW w:w="3969" w:type="dxa"/>
          </w:tcPr>
          <w:p w:rsidR="008D280B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36">
              <w:rPr>
                <w:rFonts w:ascii="Times New Roman" w:hAnsi="Times New Roman" w:cs="Times New Roman"/>
                <w:sz w:val="24"/>
                <w:szCs w:val="24"/>
              </w:rPr>
              <w:t>http://www.muzgeo.ru/contacts/index.php</w:t>
            </w:r>
          </w:p>
        </w:tc>
      </w:tr>
      <w:tr w:rsidR="008D280B" w:rsidRPr="008D280B" w:rsidTr="00B86D36">
        <w:tc>
          <w:tcPr>
            <w:tcW w:w="675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электронный сервис «Форма подачи электронного обращения»;</w:t>
            </w:r>
          </w:p>
        </w:tc>
        <w:tc>
          <w:tcPr>
            <w:tcW w:w="3969" w:type="dxa"/>
          </w:tcPr>
          <w:p w:rsidR="008D280B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36">
              <w:rPr>
                <w:rFonts w:ascii="Times New Roman" w:hAnsi="Times New Roman" w:cs="Times New Roman"/>
                <w:sz w:val="24"/>
                <w:szCs w:val="24"/>
              </w:rPr>
              <w:t>http://www.muzgeo.ru/contacts/index.php</w:t>
            </w:r>
          </w:p>
        </w:tc>
      </w:tr>
      <w:tr w:rsidR="008D280B" w:rsidRPr="008D280B" w:rsidTr="00B86D36">
        <w:tc>
          <w:tcPr>
            <w:tcW w:w="675" w:type="dxa"/>
          </w:tcPr>
          <w:p w:rsidR="008D280B" w:rsidRPr="008D280B" w:rsidRDefault="008D280B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280B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технической возможности получателя услуг мнения о качестве оказания услуг (анкета или гиперссылка на нее)</w:t>
            </w:r>
          </w:p>
        </w:tc>
        <w:tc>
          <w:tcPr>
            <w:tcW w:w="3969" w:type="dxa"/>
          </w:tcPr>
          <w:p w:rsidR="008D280B" w:rsidRPr="008D280B" w:rsidRDefault="003F6FA8" w:rsidP="003F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в</w:t>
            </w:r>
            <w:r w:rsidR="00611D1C">
              <w:rPr>
                <w:rFonts w:ascii="Times New Roman" w:hAnsi="Times New Roman" w:cs="Times New Roman"/>
                <w:sz w:val="24"/>
                <w:szCs w:val="24"/>
              </w:rPr>
              <w:t xml:space="preserve"> разделах «Анкета посетителя» и «Независимая оценка качества услуг» (ссылка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www.bus.gov.ru).</w:t>
            </w:r>
            <w:r w:rsidR="0061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4" w:type="dxa"/>
          </w:tcPr>
          <w:p w:rsidR="008D280B" w:rsidRDefault="00E32E02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86D36" w:rsidRPr="00772E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http://www.muzgeo.ru/anketa.php</w:t>
              </w:r>
            </w:hyperlink>
          </w:p>
          <w:p w:rsidR="00B86D36" w:rsidRDefault="00E32E02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86D36" w:rsidRPr="00772E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https://bus.gov.ru/pub/independentRating/list</w:t>
              </w:r>
            </w:hyperlink>
          </w:p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245" w:type="dxa"/>
          </w:tcPr>
          <w:p w:rsidR="00B86D36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деятельности музея на официальном сайте в соответствии с приказом Минкультуры России от 20.02.2015 № 277:</w:t>
            </w:r>
          </w:p>
        </w:tc>
        <w:tc>
          <w:tcPr>
            <w:tcW w:w="3969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B86D36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D36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видах предоставляемых услуг;</w:t>
            </w:r>
          </w:p>
        </w:tc>
        <w:tc>
          <w:tcPr>
            <w:tcW w:w="3969" w:type="dxa"/>
          </w:tcPr>
          <w:p w:rsidR="00B86D36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9">
              <w:rPr>
                <w:rFonts w:ascii="Times New Roman" w:hAnsi="Times New Roman" w:cs="Times New Roman"/>
                <w:sz w:val="24"/>
                <w:szCs w:val="24"/>
              </w:rPr>
              <w:t>http://www.muzgeo.ru/preyskurant-tsen.php</w:t>
            </w: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D36" w:rsidRDefault="006754C9" w:rsidP="00675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 нормативных правовых актов, устанавливающих цены (тарифы);</w:t>
            </w:r>
          </w:p>
        </w:tc>
        <w:tc>
          <w:tcPr>
            <w:tcW w:w="3969" w:type="dxa"/>
          </w:tcPr>
          <w:p w:rsidR="00B86D36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9">
              <w:rPr>
                <w:rFonts w:ascii="Times New Roman" w:hAnsi="Times New Roman" w:cs="Times New Roman"/>
                <w:sz w:val="24"/>
                <w:szCs w:val="24"/>
              </w:rPr>
              <w:t>http://www.muzgeo.ru/preyskurant-tsen.php</w:t>
            </w: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оказываемых платных услуг, цены на услуги;</w:t>
            </w:r>
          </w:p>
        </w:tc>
        <w:tc>
          <w:tcPr>
            <w:tcW w:w="3969" w:type="dxa"/>
          </w:tcPr>
          <w:p w:rsidR="00B86D36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9">
              <w:rPr>
                <w:rFonts w:ascii="Times New Roman" w:hAnsi="Times New Roman" w:cs="Times New Roman"/>
                <w:sz w:val="24"/>
                <w:szCs w:val="24"/>
              </w:rPr>
              <w:t>http://www.muzgeo.ru/preyskurant-tsen.php</w:t>
            </w: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плана финансово-хозяйственной деятельности;</w:t>
            </w:r>
          </w:p>
        </w:tc>
        <w:tc>
          <w:tcPr>
            <w:tcW w:w="3969" w:type="dxa"/>
          </w:tcPr>
          <w:p w:rsidR="00B86D36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9">
              <w:rPr>
                <w:rFonts w:ascii="Times New Roman" w:hAnsi="Times New Roman" w:cs="Times New Roman"/>
                <w:sz w:val="24"/>
                <w:szCs w:val="24"/>
              </w:rPr>
              <w:t>http://www.muzgeo.ru/o-muzee/ofitsialnye-dokumenty/pfxd/</w:t>
            </w: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материально-техническом обеспечении;</w:t>
            </w:r>
          </w:p>
        </w:tc>
        <w:tc>
          <w:tcPr>
            <w:tcW w:w="3969" w:type="dxa"/>
          </w:tcPr>
          <w:p w:rsidR="00B86D36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9">
              <w:rPr>
                <w:rFonts w:ascii="Times New Roman" w:hAnsi="Times New Roman" w:cs="Times New Roman"/>
                <w:sz w:val="24"/>
                <w:szCs w:val="24"/>
              </w:rPr>
              <w:t>http://www.muzgeo.ru/o-muzee/ofitsialnye-dokumenty/mto/</w:t>
            </w: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 планируемых мероприятиях; </w:t>
            </w:r>
          </w:p>
        </w:tc>
        <w:tc>
          <w:tcPr>
            <w:tcW w:w="3969" w:type="dxa"/>
          </w:tcPr>
          <w:p w:rsidR="00B86D36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B86D36" w:rsidRDefault="00E32E02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1D1C" w:rsidRPr="00772E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http://www.muzgeo.ru/</w:t>
              </w:r>
            </w:hyperlink>
          </w:p>
          <w:p w:rsidR="00611D1C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1C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вкладку «Посетителям» ежеквартальной афишей с перечнем всех планируемых мероприятий музея в определенный период.</w:t>
            </w: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выполнении ГЗ;</w:t>
            </w:r>
          </w:p>
        </w:tc>
        <w:tc>
          <w:tcPr>
            <w:tcW w:w="3969" w:type="dxa"/>
          </w:tcPr>
          <w:p w:rsidR="00B86D36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9">
              <w:rPr>
                <w:rFonts w:ascii="Times New Roman" w:hAnsi="Times New Roman" w:cs="Times New Roman"/>
                <w:sz w:val="24"/>
                <w:szCs w:val="24"/>
              </w:rPr>
              <w:t>http://www.muzgeo.ru/o-muzee/ofitsialnye-dokumenty/gos-zadanie/2019/2019.php</w:t>
            </w: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о результатах деятельности учреждения;</w:t>
            </w:r>
          </w:p>
        </w:tc>
        <w:tc>
          <w:tcPr>
            <w:tcW w:w="3969" w:type="dxa"/>
          </w:tcPr>
          <w:p w:rsidR="00B86D36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9">
              <w:rPr>
                <w:rFonts w:ascii="Times New Roman" w:hAnsi="Times New Roman" w:cs="Times New Roman"/>
                <w:sz w:val="24"/>
                <w:szCs w:val="24"/>
              </w:rPr>
              <w:t>http://www.muzgeo.ru/o-muzee/ofitsialnye-dokumenty/otchet/</w:t>
            </w: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D36" w:rsidRDefault="006754C9" w:rsidP="00675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НОК; </w:t>
            </w:r>
          </w:p>
        </w:tc>
        <w:tc>
          <w:tcPr>
            <w:tcW w:w="3969" w:type="dxa"/>
          </w:tcPr>
          <w:p w:rsidR="00B86D36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9">
              <w:rPr>
                <w:rFonts w:ascii="Times New Roman" w:hAnsi="Times New Roman" w:cs="Times New Roman"/>
                <w:sz w:val="24"/>
                <w:szCs w:val="24"/>
              </w:rPr>
              <w:t>http://www.muzgeo.ru/nezavisimaya-otsenka-kachestva-uslug/nezavisimaya-otsenka-kachestva-uslug.php</w:t>
            </w: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D36" w:rsidRDefault="006754C9" w:rsidP="00675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по улучшению качества деятельности.</w:t>
            </w:r>
          </w:p>
        </w:tc>
        <w:tc>
          <w:tcPr>
            <w:tcW w:w="3969" w:type="dxa"/>
          </w:tcPr>
          <w:p w:rsidR="00B86D36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Размещено.</w:t>
            </w:r>
          </w:p>
        </w:tc>
        <w:tc>
          <w:tcPr>
            <w:tcW w:w="6314" w:type="dxa"/>
          </w:tcPr>
          <w:p w:rsidR="00B86D36" w:rsidRDefault="006754C9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C9">
              <w:rPr>
                <w:rFonts w:ascii="Times New Roman" w:hAnsi="Times New Roman" w:cs="Times New Roman"/>
                <w:sz w:val="24"/>
                <w:szCs w:val="24"/>
              </w:rPr>
              <w:t>http://www.muzgeo.ru/nezavisimaya-otsenka-kachestva-uslug/nezavisimaya-otsenka-kachestva-uslug.php</w:t>
            </w:r>
          </w:p>
        </w:tc>
      </w:tr>
      <w:tr w:rsidR="00466F25" w:rsidRPr="008D280B" w:rsidTr="00C914AA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8" w:type="dxa"/>
            <w:gridSpan w:val="3"/>
          </w:tcPr>
          <w:p w:rsidR="00466F25" w:rsidRDefault="00466F25" w:rsidP="0046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B86D36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3969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B86D36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36" w:rsidRPr="008D280B" w:rsidTr="00B86D36">
        <w:tc>
          <w:tcPr>
            <w:tcW w:w="675" w:type="dxa"/>
          </w:tcPr>
          <w:p w:rsidR="00B86D36" w:rsidRPr="008D280B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D36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комфортной зоны отдыха (ожидания);</w:t>
            </w:r>
          </w:p>
        </w:tc>
        <w:tc>
          <w:tcPr>
            <w:tcW w:w="3969" w:type="dxa"/>
          </w:tcPr>
          <w:p w:rsidR="00B86D36" w:rsidRPr="008D280B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зона у центрального входа; мягкие пуфики в выставочном пространстве; мягкие сиденья в «кинозале».</w:t>
            </w:r>
          </w:p>
        </w:tc>
        <w:tc>
          <w:tcPr>
            <w:tcW w:w="6314" w:type="dxa"/>
          </w:tcPr>
          <w:p w:rsidR="00B86D36" w:rsidRDefault="00B86D36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понятность навигации внутри организации;</w:t>
            </w:r>
          </w:p>
        </w:tc>
        <w:tc>
          <w:tcPr>
            <w:tcW w:w="3969" w:type="dxa"/>
          </w:tcPr>
          <w:p w:rsidR="00466F25" w:rsidRPr="008D280B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Навигация на сенсорном киоске; раздача схемы расположения выставок посетителям.</w:t>
            </w: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доступность питьевой воды;</w:t>
            </w:r>
          </w:p>
        </w:tc>
        <w:tc>
          <w:tcPr>
            <w:tcW w:w="3969" w:type="dxa"/>
          </w:tcPr>
          <w:p w:rsidR="00466F25" w:rsidRPr="008D280B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Кулер и одноразовые стаканчики во входной зоне музея.</w:t>
            </w: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помещений (чистота помещений, наличие мыла, воды, туалетной бумаги и пр.);</w:t>
            </w:r>
          </w:p>
        </w:tc>
        <w:tc>
          <w:tcPr>
            <w:tcW w:w="3969" w:type="dxa"/>
          </w:tcPr>
          <w:p w:rsidR="00466F25" w:rsidRPr="008D280B" w:rsidRDefault="003F6FA8" w:rsidP="0080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музее </w:t>
            </w:r>
            <w:r w:rsidR="00803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34D0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комнат</w:t>
            </w:r>
            <w:r w:rsidR="008034D0">
              <w:rPr>
                <w:rFonts w:ascii="Times New Roman" w:hAnsi="Times New Roman" w:cs="Times New Roman"/>
                <w:sz w:val="24"/>
                <w:szCs w:val="24"/>
              </w:rPr>
              <w:t xml:space="preserve"> (13 </w:t>
            </w:r>
            <w:r w:rsidR="00803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кабинок)</w:t>
            </w:r>
            <w:r w:rsidRPr="008034D0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посетителей.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Чистота и наличие гигиенических принадлежностей обеспечивается ежедневно.</w:t>
            </w: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 помещений организации;</w:t>
            </w:r>
          </w:p>
        </w:tc>
        <w:tc>
          <w:tcPr>
            <w:tcW w:w="3969" w:type="dxa"/>
          </w:tcPr>
          <w:p w:rsidR="00466F25" w:rsidRPr="008D280B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поддерживается в порядке; уборка помещений проходит систематически. В циклограмме музея закреплён санитарный день, когда в экспозициях музея проходит полная генеральная уборка (каждый последний четверг месяца).</w:t>
            </w: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возможность бронирования услуги / доступность записи на получение услуги (по телефону, с использованием сети «Интернет», на официальном сайте)</w:t>
            </w:r>
          </w:p>
        </w:tc>
        <w:tc>
          <w:tcPr>
            <w:tcW w:w="3969" w:type="dxa"/>
          </w:tcPr>
          <w:p w:rsidR="00466F25" w:rsidRPr="008D280B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Бронирование осуществляется по телефону и через официальный сайт музея («Заказать занятие», «Заказать экскурсию»).</w:t>
            </w:r>
          </w:p>
        </w:tc>
        <w:tc>
          <w:tcPr>
            <w:tcW w:w="6314" w:type="dxa"/>
          </w:tcPr>
          <w:p w:rsidR="00466F25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варианты экскурсионного обслуживания «Авторской экскурсией» и «Экскурсией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фондохранение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96D8F" w:rsidRPr="008D280B" w:rsidTr="00B86D36">
        <w:tc>
          <w:tcPr>
            <w:tcW w:w="675" w:type="dxa"/>
          </w:tcPr>
          <w:p w:rsidR="00296D8F" w:rsidRPr="008D280B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296D8F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удобство пользования электронными сервисами;</w:t>
            </w:r>
          </w:p>
        </w:tc>
        <w:tc>
          <w:tcPr>
            <w:tcW w:w="3969" w:type="dxa"/>
          </w:tcPr>
          <w:p w:rsidR="00296D8F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виртуальные туры; возможна виртуальная экскурсия через мобильное приложение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ревелл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2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6314" w:type="dxa"/>
          </w:tcPr>
          <w:p w:rsidR="00296D8F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 мобильную версию сайта (при технической возможности); внедрить использование платформы дополненной реальности «Артефакт».</w:t>
            </w: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611D1C" w:rsidP="00E32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2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6F25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услуг:</w:t>
            </w:r>
          </w:p>
        </w:tc>
        <w:tc>
          <w:tcPr>
            <w:tcW w:w="3969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F25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режима работы организации культуры;</w:t>
            </w:r>
          </w:p>
        </w:tc>
        <w:tc>
          <w:tcPr>
            <w:tcW w:w="3969" w:type="dxa"/>
          </w:tcPr>
          <w:p w:rsidR="00466F25" w:rsidRPr="008D280B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соблюдается. Обо всех изменениях</w:t>
            </w:r>
            <w:r w:rsidR="003F6FA8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причин изменения режима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посетители </w:t>
            </w:r>
            <w:r w:rsidR="003F6FA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информируются через сеть «Интернет», объявления в музее.</w:t>
            </w: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F25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установленных (заявленных) сроков предоставления услуг</w:t>
            </w:r>
          </w:p>
        </w:tc>
        <w:tc>
          <w:tcPr>
            <w:tcW w:w="3969" w:type="dxa"/>
          </w:tcPr>
          <w:p w:rsidR="00466F25" w:rsidRPr="008D280B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(время проведения экскурсии, время начала экскурсии или мероприятия) соблюдаются.</w:t>
            </w:r>
            <w:r w:rsidR="003F6FA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Допустимое время ожидания экскурсовода – не более 3-х минут.</w:t>
            </w: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1C" w:rsidRPr="008D280B" w:rsidTr="002F7658">
        <w:tc>
          <w:tcPr>
            <w:tcW w:w="675" w:type="dxa"/>
          </w:tcPr>
          <w:p w:rsidR="00611D1C" w:rsidRPr="008D280B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8" w:type="dxa"/>
            <w:gridSpan w:val="3"/>
          </w:tcPr>
          <w:p w:rsidR="00611D1C" w:rsidRDefault="00611D1C" w:rsidP="0061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466F25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3969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F25" w:rsidRDefault="00611D1C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 пандусами / подъемными платформами</w:t>
            </w:r>
          </w:p>
        </w:tc>
        <w:tc>
          <w:tcPr>
            <w:tcW w:w="3969" w:type="dxa"/>
          </w:tcPr>
          <w:p w:rsidR="003F6FA8" w:rsidRDefault="003F6FA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актуальным, утвержденным паспортом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</w:t>
            </w:r>
            <w:r w:rsidR="00070A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имеет 100% доступности для людей с ограниченными возможностями здоровья.</w:t>
            </w:r>
          </w:p>
          <w:p w:rsidR="00466F25" w:rsidRPr="008D280B" w:rsidRDefault="00104F4E" w:rsidP="0007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музея, центральный вход оборудованы пандусами;</w:t>
            </w:r>
            <w:r w:rsidR="00803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 беспрепятств</w:t>
            </w:r>
            <w:r w:rsidR="003F6FA8">
              <w:rPr>
                <w:rFonts w:ascii="Times New Roman" w:hAnsi="Times New Roman" w:cs="Times New Roman"/>
                <w:sz w:val="24"/>
                <w:szCs w:val="24"/>
              </w:rPr>
              <w:t>енный доступ в любое время года для</w:t>
            </w:r>
            <w:r w:rsidR="00070A87">
              <w:rPr>
                <w:rFonts w:ascii="Times New Roman" w:hAnsi="Times New Roman" w:cs="Times New Roman"/>
                <w:sz w:val="24"/>
                <w:szCs w:val="24"/>
              </w:rPr>
              <w:t xml:space="preserve"> сенсорной к</w:t>
            </w:r>
            <w:r w:rsidR="00070A87" w:rsidRPr="00070A87">
              <w:rPr>
                <w:rFonts w:ascii="Times New Roman" w:hAnsi="Times New Roman" w:cs="Times New Roman"/>
                <w:sz w:val="24"/>
                <w:szCs w:val="24"/>
              </w:rPr>
              <w:t>атегории инвалид</w:t>
            </w:r>
            <w:r w:rsidR="00070A87">
              <w:rPr>
                <w:rFonts w:ascii="Times New Roman" w:hAnsi="Times New Roman" w:cs="Times New Roman"/>
                <w:sz w:val="24"/>
                <w:szCs w:val="24"/>
              </w:rPr>
              <w:t xml:space="preserve">ов и с </w:t>
            </w:r>
            <w:r w:rsidR="00070A87" w:rsidRPr="00070A87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070A87">
              <w:rPr>
                <w:rFonts w:ascii="Times New Roman" w:hAnsi="Times New Roman" w:cs="Times New Roman"/>
                <w:sz w:val="24"/>
                <w:szCs w:val="24"/>
              </w:rPr>
              <w:t>ми статодинамической функции (двигательной)</w:t>
            </w:r>
            <w:proofErr w:type="gramStart"/>
            <w:r w:rsidR="00070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34D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8034D0">
              <w:rPr>
                <w:rFonts w:ascii="Times New Roman" w:hAnsi="Times New Roman" w:cs="Times New Roman"/>
                <w:sz w:val="24"/>
                <w:szCs w:val="24"/>
              </w:rPr>
              <w:t>примузейной</w:t>
            </w:r>
            <w:proofErr w:type="spellEnd"/>
            <w:r w:rsidR="008034D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располагаются две скамейки для отдыха. </w:t>
            </w: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F25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стоянок;</w:t>
            </w:r>
          </w:p>
        </w:tc>
        <w:tc>
          <w:tcPr>
            <w:tcW w:w="3969" w:type="dxa"/>
          </w:tcPr>
          <w:p w:rsidR="00466F25" w:rsidRPr="008D280B" w:rsidRDefault="00070A8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актуальным, утвержденным паспортом доступности, н</w:t>
            </w:r>
            <w:r w:rsidR="00104F4E">
              <w:rPr>
                <w:rFonts w:ascii="Times New Roman" w:hAnsi="Times New Roman" w:cs="Times New Roman"/>
                <w:sz w:val="24"/>
                <w:szCs w:val="24"/>
              </w:rPr>
              <w:t>а стоянке музея обозначены специальные места для транспорта людей с ограниченными возможностями здоровья; находятся в непосредственной близости к центральному входу в музей.</w:t>
            </w: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F25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лифтов;</w:t>
            </w:r>
          </w:p>
        </w:tc>
        <w:tc>
          <w:tcPr>
            <w:tcW w:w="3969" w:type="dxa"/>
          </w:tcPr>
          <w:p w:rsidR="00466F25" w:rsidRPr="008D280B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адаптированные лифты с расширенными дверными проемами, поручнями, кнопками с информацией на шрифте Брайля.</w:t>
            </w: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25" w:rsidRPr="008D280B" w:rsidTr="00B86D36">
        <w:tc>
          <w:tcPr>
            <w:tcW w:w="675" w:type="dxa"/>
          </w:tcPr>
          <w:p w:rsidR="00466F25" w:rsidRPr="008D280B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F25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</w:tc>
        <w:tc>
          <w:tcPr>
            <w:tcW w:w="3969" w:type="dxa"/>
          </w:tcPr>
          <w:p w:rsidR="00466F25" w:rsidRPr="00070A87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34D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Start"/>
            <w:r w:rsidRPr="00803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34D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– 1 шт.</w:t>
            </w:r>
          </w:p>
        </w:tc>
        <w:tc>
          <w:tcPr>
            <w:tcW w:w="6314" w:type="dxa"/>
          </w:tcPr>
          <w:p w:rsidR="00466F25" w:rsidRDefault="00466F25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4E" w:rsidRPr="008D280B" w:rsidTr="00B86D36">
        <w:tc>
          <w:tcPr>
            <w:tcW w:w="675" w:type="dxa"/>
          </w:tcPr>
          <w:p w:rsidR="00104F4E" w:rsidRPr="008D280B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организации.</w:t>
            </w:r>
          </w:p>
        </w:tc>
        <w:tc>
          <w:tcPr>
            <w:tcW w:w="3969" w:type="dxa"/>
          </w:tcPr>
          <w:p w:rsidR="00104F4E" w:rsidRPr="00070A87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34D0">
              <w:rPr>
                <w:rFonts w:ascii="Times New Roman" w:hAnsi="Times New Roman" w:cs="Times New Roman"/>
                <w:sz w:val="24"/>
                <w:szCs w:val="24"/>
              </w:rPr>
              <w:t xml:space="preserve">Есть. </w:t>
            </w:r>
            <w:r w:rsidR="008034D0">
              <w:rPr>
                <w:rFonts w:ascii="Times New Roman" w:hAnsi="Times New Roman" w:cs="Times New Roman"/>
                <w:sz w:val="24"/>
                <w:szCs w:val="24"/>
              </w:rPr>
              <w:t>Количество – 1 шт.</w:t>
            </w:r>
          </w:p>
        </w:tc>
        <w:tc>
          <w:tcPr>
            <w:tcW w:w="6314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4E" w:rsidRPr="008D280B" w:rsidTr="00B86D36">
        <w:tc>
          <w:tcPr>
            <w:tcW w:w="675" w:type="dxa"/>
          </w:tcPr>
          <w:p w:rsidR="00104F4E" w:rsidRPr="008D280B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69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4E" w:rsidRPr="008D280B" w:rsidTr="00B86D36">
        <w:tc>
          <w:tcPr>
            <w:tcW w:w="675" w:type="dxa"/>
          </w:tcPr>
          <w:p w:rsidR="00104F4E" w:rsidRPr="008D280B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69" w:type="dxa"/>
          </w:tcPr>
          <w:p w:rsidR="008034D0" w:rsidRDefault="008034D0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примузейной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располагается уличный стенд с информацией о музее, напечатанный шрифтом Брайля. </w:t>
            </w:r>
          </w:p>
          <w:p w:rsidR="008034D0" w:rsidRDefault="008034D0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 от стоянки музея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главному входу оснащен тактильной плиткой с указанием направления движения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4D0" w:rsidRDefault="008034D0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Уличная входная лестница оснащена контрастной маркировкой крайних ступеней, поручнями. </w:t>
            </w:r>
          </w:p>
          <w:p w:rsidR="008034D0" w:rsidRDefault="008034D0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фасаде здания размещена тактильная табличка с режимом работы музея. </w:t>
            </w:r>
          </w:p>
          <w:p w:rsidR="008034D0" w:rsidRDefault="008034D0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пандусе установлена кнопка вызова сотрудников музея.</w:t>
            </w:r>
          </w:p>
          <w:p w:rsidR="00E32E02" w:rsidRDefault="008034D0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зоне центрального входа размещена</w:t>
            </w:r>
            <w:r w:rsidR="00E32E02">
              <w:rPr>
                <w:rFonts w:ascii="Times New Roman" w:hAnsi="Times New Roman" w:cs="Times New Roman"/>
                <w:sz w:val="24"/>
                <w:szCs w:val="24"/>
              </w:rPr>
              <w:t xml:space="preserve"> тактильно-звуковая мнемосхема плана 1 этажа. </w:t>
            </w:r>
          </w:p>
          <w:p w:rsidR="00E32E02" w:rsidRDefault="00E32E02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музея, размещенная на сенсорном киоске,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для посетителей инвалидов-колясочников (интерфейс позволяет менять местами расположение активных ссылок).</w:t>
            </w:r>
          </w:p>
          <w:p w:rsidR="00E32E02" w:rsidRDefault="00E32E02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музея оснащен </w:t>
            </w:r>
            <w:r w:rsidRPr="00E32E0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ационной стационарной системой «</w:t>
            </w:r>
            <w:r w:rsidRPr="00E32E02">
              <w:rPr>
                <w:rFonts w:ascii="Times New Roman" w:hAnsi="Times New Roman" w:cs="Times New Roman"/>
                <w:sz w:val="24"/>
                <w:szCs w:val="24"/>
              </w:rPr>
              <w:t>Исток С-1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E02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позволяющей передавать аудио-сигналы в слуховой аппарат посетителей со сниженным слухом без лишних шумовых эффектов.</w:t>
            </w:r>
          </w:p>
          <w:p w:rsidR="00104F4E" w:rsidRDefault="00E32E02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2">
              <w:rPr>
                <w:rFonts w:ascii="Times New Roman" w:hAnsi="Times New Roman" w:cs="Times New Roman"/>
                <w:sz w:val="24"/>
                <w:szCs w:val="24"/>
              </w:rPr>
              <w:t>В 2018 году специально для людей с ограниченными физическими возможностями были созданы альбомы, информация, на страницах которых, передаётся через тактильные восприятия.</w:t>
            </w:r>
          </w:p>
        </w:tc>
        <w:tc>
          <w:tcPr>
            <w:tcW w:w="6314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4E" w:rsidRPr="008D280B" w:rsidTr="00B86D36">
        <w:tc>
          <w:tcPr>
            <w:tcW w:w="675" w:type="dxa"/>
          </w:tcPr>
          <w:p w:rsidR="00104F4E" w:rsidRPr="008D280B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дублирование надписей, знаков и иной текстовой информации, выполненной шрифтом Брайля; </w:t>
            </w:r>
          </w:p>
        </w:tc>
        <w:tc>
          <w:tcPr>
            <w:tcW w:w="3969" w:type="dxa"/>
          </w:tcPr>
          <w:p w:rsidR="00104F4E" w:rsidRDefault="00E32E02" w:rsidP="00E32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музея; э</w:t>
            </w:r>
            <w:r w:rsidR="00104F4E">
              <w:rPr>
                <w:rFonts w:ascii="Times New Roman" w:hAnsi="Times New Roman" w:cs="Times New Roman"/>
                <w:sz w:val="24"/>
                <w:szCs w:val="24"/>
              </w:rPr>
              <w:t xml:space="preserve">тикетаж; тактильная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мнемосхема</w:t>
            </w:r>
            <w:r w:rsidR="00104F4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04F4E" w:rsidRPr="00104F4E">
              <w:rPr>
                <w:rFonts w:ascii="Times New Roman" w:hAnsi="Times New Roman" w:cs="Times New Roman"/>
                <w:sz w:val="24"/>
                <w:szCs w:val="24"/>
              </w:rPr>
              <w:t xml:space="preserve">альбомы, информация, на страницах которых, </w:t>
            </w:r>
            <w:r w:rsidR="00104F4E" w:rsidRPr="00104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передаётся через тактильные восприятия.</w:t>
            </w:r>
          </w:p>
        </w:tc>
        <w:tc>
          <w:tcPr>
            <w:tcW w:w="6314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4E" w:rsidRPr="008D280B" w:rsidTr="00B86D36">
        <w:tc>
          <w:tcPr>
            <w:tcW w:w="675" w:type="dxa"/>
          </w:tcPr>
          <w:p w:rsidR="00104F4E" w:rsidRPr="008D280B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969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4E">
              <w:rPr>
                <w:rFonts w:ascii="Times New Roman" w:hAnsi="Times New Roman" w:cs="Times New Roman"/>
                <w:sz w:val="24"/>
                <w:szCs w:val="24"/>
              </w:rPr>
              <w:t>Специально для данной категории посетителей в музее работает экскурсовод, владеющий русским жестовым языком.</w:t>
            </w:r>
          </w:p>
        </w:tc>
        <w:tc>
          <w:tcPr>
            <w:tcW w:w="6314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4E" w:rsidRPr="008D280B" w:rsidTr="00B86D36">
        <w:tc>
          <w:tcPr>
            <w:tcW w:w="675" w:type="dxa"/>
          </w:tcPr>
          <w:p w:rsidR="00104F4E" w:rsidRPr="008D280B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альтернативной версии официального сайта для инвалидов по зрению; </w:t>
            </w:r>
          </w:p>
        </w:tc>
        <w:tc>
          <w:tcPr>
            <w:tcW w:w="3969" w:type="dxa"/>
          </w:tcPr>
          <w:p w:rsidR="00104F4E" w:rsidRDefault="00D71B13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13">
              <w:rPr>
                <w:rFonts w:ascii="Times New Roman" w:hAnsi="Times New Roman" w:cs="Times New Roman"/>
                <w:sz w:val="24"/>
                <w:szCs w:val="24"/>
              </w:rPr>
              <w:t xml:space="preserve">В 2013 году на сайте установлена версия сайта для </w:t>
            </w:r>
            <w:proofErr w:type="gramStart"/>
            <w:r w:rsidRPr="00D71B13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D71B13">
              <w:rPr>
                <w:rFonts w:ascii="Times New Roman" w:hAnsi="Times New Roman" w:cs="Times New Roman"/>
                <w:sz w:val="24"/>
                <w:szCs w:val="24"/>
              </w:rPr>
              <w:t xml:space="preserve">. Настройка меню и системы навигации разработаны в соответствии с ГОСТ </w:t>
            </w:r>
            <w:proofErr w:type="gramStart"/>
            <w:r w:rsidRPr="00D71B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1B13">
              <w:rPr>
                <w:rFonts w:ascii="Times New Roman" w:hAnsi="Times New Roman" w:cs="Times New Roman"/>
                <w:sz w:val="24"/>
                <w:szCs w:val="24"/>
              </w:rPr>
              <w:t xml:space="preserve"> 52872-2007 «Интернет-ресурсы. Требования доступности для инвалидов по зрению».</w:t>
            </w:r>
          </w:p>
        </w:tc>
        <w:tc>
          <w:tcPr>
            <w:tcW w:w="6314" w:type="dxa"/>
          </w:tcPr>
          <w:p w:rsidR="00104F4E" w:rsidRDefault="00D71B13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Акту проверки требований доступности необходимо:</w:t>
            </w:r>
          </w:p>
          <w:p w:rsidR="00D71B13" w:rsidRDefault="00D71B13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обозначить кнопку перехода как ссылку (для определения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71B13" w:rsidRDefault="00D71B13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установить текстовое описание к некоторым графическим компонентам, загруженным в ПДФ.</w:t>
            </w:r>
          </w:p>
        </w:tc>
      </w:tr>
      <w:tr w:rsidR="00104F4E" w:rsidRPr="008D280B" w:rsidTr="00B86D36">
        <w:tc>
          <w:tcPr>
            <w:tcW w:w="675" w:type="dxa"/>
          </w:tcPr>
          <w:p w:rsidR="00104F4E" w:rsidRPr="008D280B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F4E" w:rsidRDefault="00D71B13" w:rsidP="00D7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69" w:type="dxa"/>
          </w:tcPr>
          <w:p w:rsidR="00104F4E" w:rsidRDefault="00E32E02" w:rsidP="00E32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2015 году в музее разработано Положение о ситуационной помощи инвалидам различных категорий в БУ «Музей геологии, нефти и газа». Все сотрудники ознакомлены с Положением. При необходимости смогут оказать необходимую помощь в рамках своих компетенций. </w:t>
            </w:r>
          </w:p>
        </w:tc>
        <w:tc>
          <w:tcPr>
            <w:tcW w:w="6314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4E" w:rsidRPr="008D280B" w:rsidTr="00B86D36">
        <w:tc>
          <w:tcPr>
            <w:tcW w:w="675" w:type="dxa"/>
          </w:tcPr>
          <w:p w:rsidR="00104F4E" w:rsidRPr="008D280B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F4E" w:rsidRDefault="00D71B13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предоставления услуг в дистанционном режиме или на дому.</w:t>
            </w:r>
          </w:p>
        </w:tc>
        <w:tc>
          <w:tcPr>
            <w:tcW w:w="3969" w:type="dxa"/>
          </w:tcPr>
          <w:p w:rsidR="00104F4E" w:rsidRDefault="00D71B13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проект «Музей в чемодане»; виртуальные туры по выставкам музея; виртуальная экскурсия через мобильное приложение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ревелл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14" w:type="dxa"/>
          </w:tcPr>
          <w:p w:rsidR="00104F4E" w:rsidRDefault="00104F4E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98" w:rsidRPr="008D280B" w:rsidTr="005B4350">
        <w:tc>
          <w:tcPr>
            <w:tcW w:w="675" w:type="dxa"/>
          </w:tcPr>
          <w:p w:rsidR="00B61F98" w:rsidRPr="008D280B" w:rsidRDefault="00B61F98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8" w:type="dxa"/>
            <w:gridSpan w:val="3"/>
          </w:tcPr>
          <w:p w:rsidR="00B61F98" w:rsidRDefault="00B61F98" w:rsidP="00B6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AE0B97" w:rsidRPr="008D280B" w:rsidTr="00B86D36">
        <w:tc>
          <w:tcPr>
            <w:tcW w:w="675" w:type="dxa"/>
          </w:tcPr>
          <w:p w:rsidR="00AE0B97" w:rsidRPr="008D280B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:rsidR="00AE0B97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получателей услуг, удовлетворенных доброжелательностью, вежливостью работников, обеспечивающих </w:t>
            </w:r>
            <w:r w:rsidRPr="00B61F9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контакт и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услуги;</w:t>
            </w:r>
          </w:p>
        </w:tc>
        <w:tc>
          <w:tcPr>
            <w:tcW w:w="3969" w:type="dxa"/>
            <w:vMerge w:val="restart"/>
          </w:tcPr>
          <w:p w:rsidR="00AE0B97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использованы следующие каналы получения Информации: Интернет-канал, личный опрос, опрос по телефону, опрос по электронной почте; контрольная закупка, посещение учреждения.</w:t>
            </w:r>
          </w:p>
        </w:tc>
        <w:tc>
          <w:tcPr>
            <w:tcW w:w="6314" w:type="dxa"/>
          </w:tcPr>
          <w:p w:rsidR="00AE0B97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97" w:rsidRPr="008D280B" w:rsidTr="00B86D36">
        <w:tc>
          <w:tcPr>
            <w:tcW w:w="675" w:type="dxa"/>
          </w:tcPr>
          <w:p w:rsidR="00AE0B97" w:rsidRPr="008D280B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:rsidR="00AE0B97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получателей услуг, удовлетворенных доброжелательностью, вежливостью работников, обеспечивающих </w:t>
            </w:r>
            <w:r w:rsidRPr="00B61F98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непосредственное оказание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3969" w:type="dxa"/>
            <w:vMerge/>
          </w:tcPr>
          <w:p w:rsidR="00AE0B97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AE0B97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97" w:rsidRPr="008D280B" w:rsidTr="00B86D36">
        <w:tc>
          <w:tcPr>
            <w:tcW w:w="675" w:type="dxa"/>
          </w:tcPr>
          <w:p w:rsidR="00AE0B97" w:rsidRPr="008D280B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45" w:type="dxa"/>
          </w:tcPr>
          <w:p w:rsidR="00AE0B97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</w:t>
            </w:r>
            <w:r w:rsidRPr="00296D8F">
              <w:rPr>
                <w:rFonts w:ascii="Times New Roman" w:hAnsi="Times New Roman" w:cs="Times New Roman"/>
                <w:b/>
                <w:sz w:val="24"/>
                <w:szCs w:val="24"/>
              </w:rPr>
              <w:t>при использовании дистанционных форм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AE0B97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AE0B97" w:rsidRDefault="00AE0B97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8F" w:rsidRPr="008D280B" w:rsidTr="00DB015D">
        <w:tc>
          <w:tcPr>
            <w:tcW w:w="675" w:type="dxa"/>
          </w:tcPr>
          <w:p w:rsidR="00296D8F" w:rsidRPr="008D280B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8" w:type="dxa"/>
            <w:gridSpan w:val="3"/>
          </w:tcPr>
          <w:p w:rsidR="00296D8F" w:rsidRDefault="00296D8F" w:rsidP="0029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296D8F" w:rsidRPr="008D280B" w:rsidTr="00B86D36">
        <w:tc>
          <w:tcPr>
            <w:tcW w:w="675" w:type="dxa"/>
          </w:tcPr>
          <w:p w:rsidR="00296D8F" w:rsidRPr="008D280B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</w:tcPr>
          <w:p w:rsidR="00296D8F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получателей услуг, которые готовы рекомендовать организацию родственникам, знакомым;</w:t>
            </w:r>
          </w:p>
        </w:tc>
        <w:tc>
          <w:tcPr>
            <w:tcW w:w="3969" w:type="dxa"/>
            <w:vMerge w:val="restart"/>
          </w:tcPr>
          <w:p w:rsidR="00296D8F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использованы следующие каналы получения Информации: Интернет-канал, личный опрос, опрос по телефону, опрос по электронной почте; контрольная закупка, посещение учреждения</w:t>
            </w:r>
            <w:r w:rsidR="00AE0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4" w:type="dxa"/>
          </w:tcPr>
          <w:p w:rsidR="00296D8F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8F" w:rsidRPr="008D280B" w:rsidTr="00B86D36">
        <w:tc>
          <w:tcPr>
            <w:tcW w:w="675" w:type="dxa"/>
          </w:tcPr>
          <w:p w:rsidR="00296D8F" w:rsidRPr="008D280B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5" w:type="dxa"/>
          </w:tcPr>
          <w:p w:rsidR="00296D8F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получателей услуг, удовлетворенных графиком работы организации;</w:t>
            </w:r>
          </w:p>
        </w:tc>
        <w:tc>
          <w:tcPr>
            <w:tcW w:w="3969" w:type="dxa"/>
            <w:vMerge/>
          </w:tcPr>
          <w:p w:rsidR="00296D8F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296D8F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8F" w:rsidRPr="008D280B" w:rsidTr="00B86D36">
        <w:tc>
          <w:tcPr>
            <w:tcW w:w="675" w:type="dxa"/>
          </w:tcPr>
          <w:p w:rsidR="00296D8F" w:rsidRPr="008D280B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5" w:type="dxa"/>
          </w:tcPr>
          <w:p w:rsidR="00296D8F" w:rsidRDefault="00296D8F" w:rsidP="0029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получателей услуг, удовлетворенных в целом условиями оказания услуг</w:t>
            </w:r>
          </w:p>
        </w:tc>
        <w:tc>
          <w:tcPr>
            <w:tcW w:w="3969" w:type="dxa"/>
            <w:vMerge/>
          </w:tcPr>
          <w:p w:rsidR="00296D8F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</w:tcPr>
          <w:p w:rsidR="00296D8F" w:rsidRDefault="00296D8F" w:rsidP="008D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0B" w:rsidRPr="008D280B" w:rsidRDefault="008D280B" w:rsidP="008D2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280B" w:rsidRPr="008D280B" w:rsidSect="008D280B">
      <w:pgSz w:w="16838" w:h="11906" w:orient="landscape"/>
      <w:pgMar w:top="567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0B"/>
    <w:rsid w:val="00070A87"/>
    <w:rsid w:val="00104F4E"/>
    <w:rsid w:val="00296D8F"/>
    <w:rsid w:val="003F6FA8"/>
    <w:rsid w:val="00466F25"/>
    <w:rsid w:val="00611D1C"/>
    <w:rsid w:val="006754C9"/>
    <w:rsid w:val="008034D0"/>
    <w:rsid w:val="008D280B"/>
    <w:rsid w:val="00AE0B97"/>
    <w:rsid w:val="00B61F98"/>
    <w:rsid w:val="00B86D36"/>
    <w:rsid w:val="00CF5A6D"/>
    <w:rsid w:val="00D71B13"/>
    <w:rsid w:val="00E3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2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2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independentRating/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geo.ru/anket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zgeo.ru/contacts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zgeo.ru/contacts/index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zg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 А. Китайгора</dc:creator>
  <cp:lastModifiedBy>О А. Китайгора</cp:lastModifiedBy>
  <cp:revision>3</cp:revision>
  <cp:lastPrinted>2019-03-18T12:26:00Z</cp:lastPrinted>
  <dcterms:created xsi:type="dcterms:W3CDTF">2019-03-18T10:52:00Z</dcterms:created>
  <dcterms:modified xsi:type="dcterms:W3CDTF">2019-03-19T09:38:00Z</dcterms:modified>
</cp:coreProperties>
</file>